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8804" w14:textId="4EFB0805" w:rsidR="008C3E46" w:rsidRDefault="008C3E46" w:rsidP="008C3E46">
      <w:pPr>
        <w:rPr>
          <w:rFonts w:ascii="標楷體" w:eastAsia="標楷體" w:hAnsi="標楷體"/>
        </w:rPr>
      </w:pPr>
      <w:r w:rsidRPr="008C3E46">
        <w:rPr>
          <w:rFonts w:ascii="標楷體" w:eastAsia="標楷體" w:hAnsi="標楷體" w:hint="eastAsia"/>
        </w:rPr>
        <w:t>個資同意事項:</w:t>
      </w:r>
    </w:p>
    <w:p w14:paraId="0F6F7DB1" w14:textId="77777777" w:rsidR="008C3E46" w:rsidRPr="008C3E46" w:rsidRDefault="008C3E46" w:rsidP="008C3E46">
      <w:pPr>
        <w:rPr>
          <w:rFonts w:ascii="標楷體" w:eastAsia="標楷體" w:hAnsi="標楷體" w:hint="eastAsia"/>
        </w:rPr>
      </w:pPr>
    </w:p>
    <w:p w14:paraId="72FFEEED" w14:textId="77777777" w:rsidR="008C3E46"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本公司透過本網站可能蒐集您的個人資料，目的在提供本公司相關服務，行銷、客戶管理及其他符合本公司營業項目或章程所訂業務需要之目的等運用。</w:t>
      </w:r>
    </w:p>
    <w:p w14:paraId="183EC0A1" w14:textId="77777777" w:rsidR="008C3E46"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個人資料蒐集之類別:本公司所蒐集之個人資料可能包括您的姓名、身分證字號和/或護照號碼、電話和/或手機號碼、電子郵件、信用卡資料及其他聯絡或遞送方式等與本公司所提供之服務相關所需個人資料。</w:t>
      </w:r>
    </w:p>
    <w:p w14:paraId="678EC74D" w14:textId="679BAE52" w:rsidR="008C3E46" w:rsidRPr="00B70BAF"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個人資料利用之期</w:t>
      </w:r>
      <w:r w:rsidRPr="00B70BAF">
        <w:rPr>
          <w:rFonts w:ascii="標楷體" w:eastAsia="標楷體" w:hAnsi="標楷體" w:hint="eastAsia"/>
        </w:rPr>
        <w:t>間：本公司</w:t>
      </w:r>
      <w:r w:rsidR="00B70BAF" w:rsidRPr="00B70BAF">
        <w:rPr>
          <w:rFonts w:ascii="標楷體" w:eastAsia="標楷體" w:hAnsi="標楷體" w:hint="eastAsia"/>
        </w:rPr>
        <w:t>提供服務</w:t>
      </w:r>
      <w:r w:rsidRPr="00B70BAF">
        <w:rPr>
          <w:rFonts w:ascii="標楷體" w:eastAsia="標楷體" w:hAnsi="標楷體" w:hint="eastAsia"/>
        </w:rPr>
        <w:t>期間。</w:t>
      </w:r>
    </w:p>
    <w:p w14:paraId="6B80BCBF" w14:textId="4BD4743B" w:rsidR="008C3E46" w:rsidRPr="00B70BAF" w:rsidRDefault="008C3E46" w:rsidP="008C3E46">
      <w:pPr>
        <w:pStyle w:val="a3"/>
        <w:numPr>
          <w:ilvl w:val="0"/>
          <w:numId w:val="1"/>
        </w:numPr>
        <w:ind w:leftChars="0"/>
        <w:rPr>
          <w:rFonts w:ascii="標楷體" w:eastAsia="標楷體" w:hAnsi="標楷體"/>
        </w:rPr>
      </w:pPr>
      <w:r w:rsidRPr="00B70BAF">
        <w:rPr>
          <w:rFonts w:ascii="標楷體" w:eastAsia="標楷體" w:hAnsi="標楷體" w:hint="eastAsia"/>
        </w:rPr>
        <w:t>個人資料利用之地區：本公司營運地區及提供服務之地區。</w:t>
      </w:r>
    </w:p>
    <w:p w14:paraId="44D5DB2E" w14:textId="15CB4E4C" w:rsidR="008C3E46" w:rsidRDefault="008C3E46" w:rsidP="008C3E46">
      <w:pPr>
        <w:pStyle w:val="a3"/>
        <w:numPr>
          <w:ilvl w:val="0"/>
          <w:numId w:val="1"/>
        </w:numPr>
        <w:ind w:leftChars="0"/>
        <w:rPr>
          <w:rFonts w:ascii="標楷體" w:eastAsia="標楷體" w:hAnsi="標楷體"/>
        </w:rPr>
      </w:pPr>
      <w:r w:rsidRPr="00B70BAF">
        <w:rPr>
          <w:rFonts w:ascii="標楷體" w:eastAsia="標楷體" w:hAnsi="標楷體" w:hint="eastAsia"/>
        </w:rPr>
        <w:t>個人資料利用之對象：</w:t>
      </w:r>
      <w:r w:rsidR="00B70BAF" w:rsidRPr="00B70BAF">
        <w:rPr>
          <w:rFonts w:ascii="標楷體" w:eastAsia="標楷體" w:hAnsi="標楷體" w:hint="eastAsia"/>
        </w:rPr>
        <w:t>僅限為提供個資當事人該次所需服務，</w:t>
      </w:r>
      <w:r w:rsidRPr="00B70BAF">
        <w:rPr>
          <w:rFonts w:ascii="標楷體" w:eastAsia="標楷體" w:hAnsi="標楷體" w:hint="eastAsia"/>
        </w:rPr>
        <w:t>提</w:t>
      </w:r>
      <w:r w:rsidRPr="008C3E46">
        <w:rPr>
          <w:rFonts w:ascii="標楷體" w:eastAsia="標楷體" w:hAnsi="標楷體" w:hint="eastAsia"/>
        </w:rPr>
        <w:t>供本公司、本公司分支機構、聯合信用卡中心、信用卡收單機構、保險公司、航空公司、飯店、國內外聯合機票或飯店訂位(房)中心機構、業務委外機構、本公司之共同行銷或交互運用客戶資料之公司、本公司合作推廣之單位、其他與本公司有業務往來之機構、依法有調查權之機關。</w:t>
      </w:r>
    </w:p>
    <w:p w14:paraId="5B464DD9" w14:textId="07BF372B" w:rsidR="008C3E46"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 xml:space="preserve">個人資料利用之方式：符合個人資料保護法令以電子文件、紙本，或以自動化機器或其他非自動化之利用方式。 </w:t>
      </w:r>
    </w:p>
    <w:p w14:paraId="33256B61" w14:textId="234181A8" w:rsidR="008C3E46"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您得行使個人資料保護法第3條之權利，查詢或請求閱覽、製給複本、補充或更正個人資料、請求停止蒐集和處理及利用、請求刪除(若為處理中案件可能因此無法進行處理及回覆)之相關權利，或聯絡本公司客服協助處理。本公司將依個人資料保護法第 13 條規定，得於 15 或 30 日內為當事人申請准駁之決定，並以書面將原因通知當事人。另依個人資料保護法第 14 條規定，本公司得酌收行政作業費用。</w:t>
      </w:r>
    </w:p>
    <w:p w14:paraId="3D953125" w14:textId="3A06C38E" w:rsidR="008C3E46"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若您選擇不提供或是提供不完全時，基於上述蒐集目的而必要之業務執行，本公司將無法提供您完善的服務。</w:t>
      </w:r>
    </w:p>
    <w:p w14:paraId="33CA4BAA" w14:textId="47154776" w:rsidR="001D7BE3" w:rsidRPr="008C3E46" w:rsidRDefault="008C3E46" w:rsidP="008C3E46">
      <w:pPr>
        <w:pStyle w:val="a3"/>
        <w:numPr>
          <w:ilvl w:val="0"/>
          <w:numId w:val="1"/>
        </w:numPr>
        <w:ind w:leftChars="0"/>
        <w:rPr>
          <w:rFonts w:ascii="標楷體" w:eastAsia="標楷體" w:hAnsi="標楷體"/>
        </w:rPr>
      </w:pPr>
      <w:r w:rsidRPr="008C3E46">
        <w:rPr>
          <w:rFonts w:ascii="標楷體" w:eastAsia="標楷體" w:hAnsi="標楷體" w:hint="eastAsia"/>
        </w:rPr>
        <w:t>本網站的網頁亦提供其他網站的網路連結，您也可經由本網站所提供的連結，點選進入其他網站，惟該連結網站不適用本網站的隱私權保護政策，您必須參考該連結網站中的隱私權保護政策。</w:t>
      </w:r>
    </w:p>
    <w:sectPr w:rsidR="001D7BE3" w:rsidRPr="008C3E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6387"/>
    <w:multiLevelType w:val="hybridMultilevel"/>
    <w:tmpl w:val="74DA396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D630A0"/>
    <w:multiLevelType w:val="hybridMultilevel"/>
    <w:tmpl w:val="537AD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6"/>
    <w:rsid w:val="001D7BE3"/>
    <w:rsid w:val="00611802"/>
    <w:rsid w:val="008C3E46"/>
    <w:rsid w:val="00B177D6"/>
    <w:rsid w:val="00B70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33FD"/>
  <w15:chartTrackingRefBased/>
  <w15:docId w15:val="{1C3E684B-32BA-4231-8B65-DE03C372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E46"/>
    <w:pPr>
      <w:ind w:leftChars="200" w:left="480"/>
    </w:pPr>
  </w:style>
  <w:style w:type="paragraph" w:styleId="a4">
    <w:name w:val="Revision"/>
    <w:hidden/>
    <w:uiPriority w:val="99"/>
    <w:semiHidden/>
    <w:rsid w:val="00B7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9909-CB40-4826-9547-825075F2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Wang(王律尹_Pegatron)</dc:creator>
  <cp:keywords/>
  <dc:description/>
  <cp:lastModifiedBy>Renee Wang(王律尹_Pegatron)</cp:lastModifiedBy>
  <cp:revision>4</cp:revision>
  <dcterms:created xsi:type="dcterms:W3CDTF">2021-11-22T07:48:00Z</dcterms:created>
  <dcterms:modified xsi:type="dcterms:W3CDTF">2021-11-22T08:05:00Z</dcterms:modified>
</cp:coreProperties>
</file>